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27" w:rsidRPr="00270655" w:rsidRDefault="004A2227">
      <w:pPr>
        <w:rPr>
          <w:rFonts w:ascii="Garamond" w:hAnsi="Garamond" w:cs="Garamond"/>
          <w:sz w:val="26"/>
          <w:szCs w:val="26"/>
          <w:lang w:val="pt-BR"/>
        </w:rPr>
      </w:pPr>
      <w:r>
        <w:rPr>
          <w:rFonts w:ascii="Garamond" w:hAnsi="Garamond" w:cs="Garamond"/>
          <w:sz w:val="26"/>
          <w:szCs w:val="26"/>
          <w:lang w:val="pt-BR"/>
        </w:rPr>
        <w:t>22</w:t>
      </w:r>
      <w:r w:rsidRPr="00270655">
        <w:rPr>
          <w:rFonts w:ascii="Garamond" w:hAnsi="Garamond" w:cs="Garamond"/>
          <w:sz w:val="26"/>
          <w:szCs w:val="26"/>
          <w:lang w:val="pt-BR"/>
        </w:rPr>
        <w:t xml:space="preserve"> de noviembre de 2011</w:t>
      </w:r>
    </w:p>
    <w:p w:rsidR="004A2227" w:rsidRPr="00270655" w:rsidRDefault="004A2227">
      <w:pPr>
        <w:rPr>
          <w:rFonts w:ascii="Garamond" w:hAnsi="Garamond" w:cs="Garamond"/>
          <w:sz w:val="26"/>
          <w:szCs w:val="26"/>
          <w:lang w:val="pt-BR"/>
        </w:rPr>
      </w:pPr>
      <w:r w:rsidRPr="00270655">
        <w:rPr>
          <w:rFonts w:ascii="Garamond" w:hAnsi="Garamond" w:cs="Garamond"/>
          <w:sz w:val="26"/>
          <w:szCs w:val="26"/>
          <w:lang w:val="pt-BR"/>
        </w:rPr>
        <w:t>DF-CI-1701-2011</w:t>
      </w:r>
    </w:p>
    <w:p w:rsidR="004A2227" w:rsidRPr="00270655" w:rsidRDefault="004A2227">
      <w:pPr>
        <w:rPr>
          <w:rFonts w:ascii="Garamond" w:hAnsi="Garamond" w:cs="Garamond"/>
          <w:sz w:val="26"/>
          <w:szCs w:val="26"/>
          <w:lang w:val="pt-BR"/>
        </w:rPr>
      </w:pPr>
    </w:p>
    <w:p w:rsidR="004A2227" w:rsidRPr="00270655" w:rsidRDefault="004A2227">
      <w:pPr>
        <w:rPr>
          <w:rFonts w:ascii="Garamond" w:hAnsi="Garamond" w:cs="Garamond"/>
          <w:sz w:val="26"/>
          <w:szCs w:val="26"/>
          <w:lang w:val="pt-BR"/>
        </w:rPr>
      </w:pPr>
    </w:p>
    <w:p w:rsidR="004A2227" w:rsidRPr="00270655" w:rsidRDefault="004A2227">
      <w:pPr>
        <w:rPr>
          <w:rFonts w:ascii="Garamond" w:hAnsi="Garamond" w:cs="Garamond"/>
          <w:sz w:val="26"/>
          <w:szCs w:val="26"/>
          <w:lang w:val="pt-BR"/>
        </w:rPr>
      </w:pPr>
    </w:p>
    <w:p w:rsidR="004A2227" w:rsidRPr="00270655" w:rsidRDefault="004A2227">
      <w:pPr>
        <w:rPr>
          <w:rFonts w:ascii="Garamond" w:hAnsi="Garamond" w:cs="Garamond"/>
          <w:sz w:val="26"/>
          <w:szCs w:val="26"/>
          <w:lang w:val="pt-BR"/>
        </w:rPr>
      </w:pPr>
    </w:p>
    <w:p w:rsidR="004A2227" w:rsidRPr="00270655" w:rsidRDefault="004A2227" w:rsidP="00527868">
      <w:pPr>
        <w:jc w:val="both"/>
        <w:rPr>
          <w:rFonts w:ascii="Garamond" w:hAnsi="Garamond" w:cs="Garamond"/>
          <w:sz w:val="26"/>
          <w:szCs w:val="26"/>
          <w:lang w:val="pt-BR"/>
        </w:rPr>
      </w:pPr>
      <w:r w:rsidRPr="00270655">
        <w:rPr>
          <w:rFonts w:ascii="Garamond" w:hAnsi="Garamond" w:cs="Garamond"/>
          <w:sz w:val="26"/>
          <w:szCs w:val="26"/>
          <w:lang w:val="pt-BR"/>
        </w:rPr>
        <w:t>Señores(as)</w:t>
      </w:r>
    </w:p>
    <w:p w:rsidR="004A2227" w:rsidRPr="00270655" w:rsidRDefault="004A2227" w:rsidP="00527868">
      <w:pPr>
        <w:jc w:val="both"/>
        <w:rPr>
          <w:rFonts w:ascii="Garamond" w:hAnsi="Garamond" w:cs="Garamond"/>
          <w:sz w:val="26"/>
          <w:szCs w:val="26"/>
          <w:lang w:val="pt-BR"/>
        </w:rPr>
      </w:pPr>
      <w:r w:rsidRPr="00270655">
        <w:rPr>
          <w:rFonts w:ascii="Garamond" w:hAnsi="Garamond" w:cs="Garamond"/>
          <w:sz w:val="26"/>
          <w:szCs w:val="26"/>
          <w:lang w:val="pt-BR"/>
        </w:rPr>
        <w:t>Directores(as) o Jefes(as) de Crédito</w:t>
      </w:r>
    </w:p>
    <w:p w:rsidR="004A2227" w:rsidRPr="00270655" w:rsidRDefault="004A2227" w:rsidP="00527868">
      <w:pPr>
        <w:jc w:val="both"/>
        <w:rPr>
          <w:rFonts w:ascii="Garamond" w:hAnsi="Garamond" w:cs="Garamond"/>
          <w:sz w:val="26"/>
          <w:szCs w:val="26"/>
        </w:rPr>
      </w:pPr>
      <w:r w:rsidRPr="00270655">
        <w:rPr>
          <w:rFonts w:ascii="Garamond" w:hAnsi="Garamond" w:cs="Garamond"/>
          <w:sz w:val="26"/>
          <w:szCs w:val="26"/>
        </w:rPr>
        <w:t>Entidades Autorizadas</w:t>
      </w:r>
    </w:p>
    <w:p w:rsidR="004A2227" w:rsidRPr="00270655" w:rsidRDefault="004A2227" w:rsidP="00527868">
      <w:pPr>
        <w:jc w:val="both"/>
        <w:rPr>
          <w:rFonts w:ascii="Garamond" w:hAnsi="Garamond" w:cs="Garamond"/>
          <w:b/>
          <w:bCs/>
          <w:sz w:val="26"/>
          <w:szCs w:val="26"/>
        </w:rPr>
      </w:pPr>
      <w:r w:rsidRPr="00270655">
        <w:rPr>
          <w:rFonts w:ascii="Garamond" w:hAnsi="Garamond" w:cs="Garamond"/>
          <w:b/>
          <w:bCs/>
          <w:sz w:val="26"/>
          <w:szCs w:val="26"/>
        </w:rPr>
        <w:t>SISTEMA FINANCIERO NACIONAL DE LA VIVIENDA</w:t>
      </w:r>
    </w:p>
    <w:p w:rsidR="004A2227" w:rsidRPr="00270655" w:rsidRDefault="004A2227" w:rsidP="00527868">
      <w:pPr>
        <w:jc w:val="both"/>
        <w:rPr>
          <w:rFonts w:ascii="Garamond" w:hAnsi="Garamond" w:cs="Garamond"/>
          <w:b/>
          <w:bCs/>
          <w:sz w:val="16"/>
          <w:szCs w:val="16"/>
        </w:rPr>
      </w:pPr>
    </w:p>
    <w:p w:rsidR="004A2227" w:rsidRPr="00270655" w:rsidRDefault="004A2227" w:rsidP="00527868">
      <w:pPr>
        <w:jc w:val="both"/>
        <w:rPr>
          <w:rFonts w:ascii="Garamond" w:hAnsi="Garamond" w:cs="Garamond"/>
          <w:sz w:val="26"/>
          <w:szCs w:val="26"/>
        </w:rPr>
      </w:pPr>
      <w:r w:rsidRPr="00270655">
        <w:rPr>
          <w:rFonts w:ascii="Garamond" w:hAnsi="Garamond" w:cs="Garamond"/>
          <w:sz w:val="26"/>
          <w:szCs w:val="26"/>
        </w:rPr>
        <w:t>Estimados(as) señores(as):</w:t>
      </w:r>
    </w:p>
    <w:p w:rsidR="004A2227" w:rsidRPr="00270655" w:rsidRDefault="004A2227" w:rsidP="00270655">
      <w:pPr>
        <w:jc w:val="both"/>
        <w:rPr>
          <w:rFonts w:ascii="Garamond" w:hAnsi="Garamond" w:cs="Garamond"/>
          <w:sz w:val="16"/>
          <w:szCs w:val="16"/>
        </w:rPr>
      </w:pPr>
    </w:p>
    <w:p w:rsidR="004A2227" w:rsidRPr="00270655" w:rsidRDefault="004A2227" w:rsidP="00270655">
      <w:pPr>
        <w:jc w:val="both"/>
        <w:rPr>
          <w:rFonts w:ascii="Garamond" w:hAnsi="Garamond" w:cs="Garamond"/>
          <w:sz w:val="26"/>
          <w:szCs w:val="26"/>
        </w:rPr>
      </w:pPr>
      <w:r w:rsidRPr="00270655">
        <w:rPr>
          <w:rFonts w:ascii="Garamond" w:hAnsi="Garamond" w:cs="Garamond"/>
          <w:sz w:val="26"/>
          <w:szCs w:val="26"/>
        </w:rPr>
        <w:t>A continuación se les comunica el procedimiento vigente para el trámite de sustituciones de beneficiarios, en proyectos financiados al amparo del Artículo 59 de la Ley del SFNV.</w:t>
      </w:r>
    </w:p>
    <w:p w:rsidR="004A2227" w:rsidRPr="00270655" w:rsidRDefault="004A2227" w:rsidP="00270655">
      <w:pPr>
        <w:rPr>
          <w:rFonts w:ascii="Garamond" w:hAnsi="Garamond" w:cs="Garamond"/>
          <w:sz w:val="16"/>
          <w:szCs w:val="16"/>
        </w:rPr>
      </w:pPr>
    </w:p>
    <w:p w:rsidR="004A2227" w:rsidRPr="00270655" w:rsidRDefault="004A2227" w:rsidP="00270655">
      <w:pPr>
        <w:pStyle w:val="BodyText"/>
        <w:numPr>
          <w:ilvl w:val="0"/>
          <w:numId w:val="3"/>
        </w:numPr>
        <w:spacing w:after="0"/>
        <w:ind w:left="738" w:right="454" w:hanging="284"/>
        <w:rPr>
          <w:rFonts w:ascii="Garamond" w:hAnsi="Garamond" w:cs="Garamond"/>
          <w:sz w:val="26"/>
          <w:szCs w:val="26"/>
          <w:lang w:val="es-ES"/>
        </w:rPr>
      </w:pPr>
      <w:r w:rsidRPr="00270655">
        <w:rPr>
          <w:rFonts w:ascii="Garamond" w:hAnsi="Garamond" w:cs="Garamond"/>
          <w:sz w:val="26"/>
          <w:szCs w:val="26"/>
        </w:rPr>
        <w:t>Previo a la solicitud de sustitución la Entidad Autorizada remite a esta Dirección los expedientes completos, indicando que se trata de sustituciones de posibles beneficiarios sustitutos del o los proyecto que se trate.  En esta etapa de revisión la Entidad Autorizada puede agrupar los expedientes de varios proyectos donde necesite efectuar sustituciones.</w:t>
      </w:r>
    </w:p>
    <w:p w:rsidR="004A2227" w:rsidRPr="00270655" w:rsidRDefault="004A2227" w:rsidP="00270655">
      <w:pPr>
        <w:pStyle w:val="BodyText"/>
        <w:spacing w:after="0"/>
        <w:ind w:left="454" w:right="454"/>
        <w:rPr>
          <w:rFonts w:ascii="Garamond" w:hAnsi="Garamond" w:cs="Garamond"/>
          <w:sz w:val="16"/>
          <w:szCs w:val="16"/>
          <w:lang w:val="es-ES"/>
        </w:rPr>
      </w:pPr>
    </w:p>
    <w:p w:rsidR="004A2227" w:rsidRPr="00270655" w:rsidRDefault="004A2227" w:rsidP="00270655">
      <w:pPr>
        <w:pStyle w:val="BodyText"/>
        <w:numPr>
          <w:ilvl w:val="0"/>
          <w:numId w:val="3"/>
        </w:numPr>
        <w:spacing w:after="0"/>
        <w:ind w:left="738" w:right="454" w:hanging="284"/>
        <w:rPr>
          <w:rFonts w:ascii="Garamond" w:hAnsi="Garamond" w:cs="Garamond"/>
          <w:sz w:val="26"/>
          <w:szCs w:val="26"/>
          <w:lang w:val="es-ES"/>
        </w:rPr>
      </w:pPr>
      <w:r w:rsidRPr="00270655">
        <w:rPr>
          <w:rFonts w:ascii="Garamond" w:hAnsi="Garamond" w:cs="Garamond"/>
          <w:sz w:val="26"/>
          <w:szCs w:val="26"/>
        </w:rPr>
        <w:t>El Departamento de Análisis y Control revisa cada uno de los expedientes de los posibles beneficiarios sustitutos.  Asigna el número y fecha del acta cuando han sido aprobados los expedientes y los devuelve a la Entidad Autorizada.  Cualquier inconsistencia que presente un expediente debe ser corregida en esta etapa, toda vez que sólo a los expedientes aprobados se les tramitará la sustitución.</w:t>
      </w:r>
    </w:p>
    <w:p w:rsidR="004A2227" w:rsidRPr="00270655" w:rsidRDefault="004A2227" w:rsidP="00270655">
      <w:pPr>
        <w:pStyle w:val="BodyText"/>
        <w:spacing w:after="0"/>
        <w:ind w:right="454"/>
        <w:rPr>
          <w:rFonts w:ascii="Garamond" w:hAnsi="Garamond" w:cs="Garamond"/>
          <w:sz w:val="16"/>
          <w:szCs w:val="16"/>
          <w:lang w:val="es-ES"/>
        </w:rPr>
      </w:pPr>
    </w:p>
    <w:p w:rsidR="004A2227" w:rsidRDefault="004A2227" w:rsidP="00270655">
      <w:pPr>
        <w:pStyle w:val="BodyText"/>
        <w:numPr>
          <w:ilvl w:val="0"/>
          <w:numId w:val="3"/>
        </w:numPr>
        <w:spacing w:after="0"/>
        <w:ind w:left="738" w:right="454" w:hanging="284"/>
        <w:rPr>
          <w:rFonts w:ascii="Garamond" w:hAnsi="Garamond" w:cs="Garamond"/>
          <w:sz w:val="26"/>
          <w:szCs w:val="26"/>
          <w:lang w:val="es-ES"/>
        </w:rPr>
      </w:pPr>
      <w:r w:rsidRPr="00270655">
        <w:rPr>
          <w:rFonts w:ascii="Garamond" w:hAnsi="Garamond" w:cs="Garamond"/>
          <w:sz w:val="26"/>
          <w:szCs w:val="26"/>
          <w:lang w:val="es-ES"/>
        </w:rPr>
        <w:t>Superado el paso anterior, o si  previamente cuenta con el número y fecha del acta de aprobación, y tiene los expedientes en su poder, la Entidad Autorizada envía un oficio solicitando las sustituciones, adjuntando la documentación de respaldo relacionada con las exclusiones.  Asimismo, la Entidad Autorizada remite vía correo electrónico al Encargado de Proyectos de la Dirección FOSUVI la matriz adjunta a esta circular, cuyo archivo en formato de Excel será enviado mediante correo electrónico a los encargados de las sustituciones en cada Entidad Autorizada.  No deben enviarse nuevamente los expedientes de los sustitutos.</w:t>
      </w:r>
    </w:p>
    <w:p w:rsidR="004A2227" w:rsidRDefault="004A2227" w:rsidP="00270655">
      <w:pPr>
        <w:pStyle w:val="BodyText"/>
        <w:spacing w:after="0"/>
        <w:ind w:right="454"/>
        <w:rPr>
          <w:rFonts w:ascii="Garamond" w:hAnsi="Garamond" w:cs="Garamond"/>
          <w:sz w:val="26"/>
          <w:szCs w:val="26"/>
          <w:lang w:val="es-ES"/>
        </w:rPr>
      </w:pPr>
    </w:p>
    <w:p w:rsidR="004A2227" w:rsidRPr="00270655" w:rsidRDefault="004A2227" w:rsidP="00270655">
      <w:pPr>
        <w:pStyle w:val="BodyText"/>
        <w:spacing w:after="0"/>
        <w:ind w:left="454" w:right="454"/>
        <w:rPr>
          <w:rFonts w:ascii="Garamond" w:hAnsi="Garamond" w:cs="Garamond"/>
          <w:sz w:val="26"/>
          <w:szCs w:val="26"/>
          <w:lang w:val="es-ES"/>
        </w:rPr>
      </w:pPr>
    </w:p>
    <w:p w:rsidR="004A2227" w:rsidRPr="00270655" w:rsidRDefault="004A2227" w:rsidP="00270655">
      <w:pPr>
        <w:pStyle w:val="BodyText"/>
        <w:numPr>
          <w:ilvl w:val="0"/>
          <w:numId w:val="3"/>
        </w:numPr>
        <w:spacing w:after="0"/>
        <w:ind w:left="738" w:right="454" w:hanging="284"/>
        <w:rPr>
          <w:rFonts w:ascii="Garamond" w:hAnsi="Garamond" w:cs="Garamond"/>
          <w:sz w:val="26"/>
          <w:szCs w:val="26"/>
          <w:lang w:val="es-ES"/>
        </w:rPr>
      </w:pPr>
      <w:r w:rsidRPr="00270655">
        <w:rPr>
          <w:rFonts w:ascii="Garamond" w:hAnsi="Garamond" w:cs="Garamond"/>
          <w:sz w:val="26"/>
          <w:szCs w:val="26"/>
        </w:rPr>
        <w:t>La matriz citada en el párrafo anterior reemplaza al formulario con Declaración Jurada utilizado hasta la fecha para sustituciones.  Todas las variables de la matriz deben incluirse.  El procedimiento utilizado anteriormente pierde vigencia.</w:t>
      </w:r>
    </w:p>
    <w:p w:rsidR="004A2227" w:rsidRPr="00270655" w:rsidRDefault="004A2227" w:rsidP="00270655">
      <w:pPr>
        <w:pStyle w:val="BodyText"/>
        <w:spacing w:after="0"/>
        <w:ind w:left="454" w:right="454"/>
        <w:rPr>
          <w:rFonts w:ascii="Garamond" w:hAnsi="Garamond" w:cs="Garamond"/>
          <w:sz w:val="16"/>
          <w:szCs w:val="16"/>
          <w:lang w:val="es-ES"/>
        </w:rPr>
      </w:pPr>
    </w:p>
    <w:p w:rsidR="004A2227" w:rsidRPr="00270655" w:rsidRDefault="004A2227" w:rsidP="00270655">
      <w:pPr>
        <w:pStyle w:val="BodyText"/>
        <w:numPr>
          <w:ilvl w:val="0"/>
          <w:numId w:val="3"/>
        </w:numPr>
        <w:spacing w:after="0"/>
        <w:ind w:left="738" w:right="454" w:hanging="284"/>
        <w:rPr>
          <w:rFonts w:ascii="Garamond" w:eastAsia="Arial Unicode MS" w:hAnsi="Garamond" w:cs="Times New Roman"/>
          <w:sz w:val="26"/>
          <w:szCs w:val="26"/>
        </w:rPr>
      </w:pPr>
      <w:r w:rsidRPr="00270655">
        <w:rPr>
          <w:rFonts w:ascii="Garamond" w:hAnsi="Garamond" w:cs="Garamond"/>
          <w:sz w:val="26"/>
          <w:szCs w:val="26"/>
        </w:rPr>
        <w:t>En esta etapa, la Entidad Autorizada debe confeccionar un oficio y la matriz correspondiente para cada proyecto cuando necesite efectuar una sustitución.</w:t>
      </w:r>
    </w:p>
    <w:p w:rsidR="004A2227" w:rsidRPr="00270655" w:rsidRDefault="004A2227" w:rsidP="00270655">
      <w:pPr>
        <w:pStyle w:val="BodyText"/>
        <w:spacing w:after="0"/>
        <w:ind w:right="454"/>
        <w:rPr>
          <w:rFonts w:ascii="Garamond" w:eastAsia="Arial Unicode MS" w:hAnsi="Garamond" w:cs="Times New Roman"/>
          <w:sz w:val="16"/>
          <w:szCs w:val="16"/>
        </w:rPr>
      </w:pPr>
    </w:p>
    <w:p w:rsidR="004A2227" w:rsidRPr="00270655" w:rsidRDefault="004A2227" w:rsidP="00270655">
      <w:pPr>
        <w:pStyle w:val="BodyText"/>
        <w:numPr>
          <w:ilvl w:val="0"/>
          <w:numId w:val="3"/>
        </w:numPr>
        <w:spacing w:after="0"/>
        <w:ind w:left="738" w:right="454" w:hanging="284"/>
        <w:rPr>
          <w:rFonts w:ascii="Garamond" w:eastAsia="Arial Unicode MS" w:hAnsi="Garamond" w:cs="Times New Roman"/>
          <w:sz w:val="26"/>
          <w:szCs w:val="26"/>
        </w:rPr>
      </w:pPr>
      <w:r w:rsidRPr="00270655">
        <w:rPr>
          <w:rFonts w:ascii="Garamond" w:eastAsia="Arial Unicode MS" w:hAnsi="Garamond" w:cs="Garamond"/>
          <w:sz w:val="26"/>
          <w:szCs w:val="26"/>
        </w:rPr>
        <w:t>Para aquellos núcleos familiares donde exista más de un ingreso y diferentes ocupaciones, se incluye el total de ingresos y las ocupaciones se anotan comenzando por la que corresponde al jefe del núcleo familiar.</w:t>
      </w:r>
    </w:p>
    <w:p w:rsidR="004A2227" w:rsidRPr="00270655" w:rsidRDefault="004A2227" w:rsidP="00270655">
      <w:pPr>
        <w:pStyle w:val="BodyText"/>
        <w:spacing w:after="0"/>
        <w:ind w:right="454"/>
        <w:rPr>
          <w:rFonts w:ascii="Garamond" w:eastAsia="Arial Unicode MS" w:hAnsi="Garamond" w:cs="Times New Roman"/>
          <w:sz w:val="16"/>
          <w:szCs w:val="16"/>
        </w:rPr>
      </w:pPr>
    </w:p>
    <w:p w:rsidR="004A2227" w:rsidRPr="00270655" w:rsidRDefault="004A2227" w:rsidP="00270655">
      <w:pPr>
        <w:pStyle w:val="BodyText"/>
        <w:numPr>
          <w:ilvl w:val="0"/>
          <w:numId w:val="3"/>
        </w:numPr>
        <w:spacing w:after="0"/>
        <w:ind w:left="738" w:right="454" w:hanging="284"/>
        <w:rPr>
          <w:rFonts w:ascii="Garamond" w:hAnsi="Garamond" w:cs="Garamond"/>
          <w:sz w:val="26"/>
          <w:szCs w:val="26"/>
        </w:rPr>
      </w:pPr>
      <w:r w:rsidRPr="00270655">
        <w:rPr>
          <w:rFonts w:ascii="Garamond" w:hAnsi="Garamond" w:cs="Garamond"/>
          <w:sz w:val="26"/>
          <w:szCs w:val="26"/>
        </w:rPr>
        <w:t xml:space="preserve">La Dirección FOSUVI elabora un informe dirigido a la Subgerencia de Operaciones.  Una vez aprobadas las sustituciones por la Junta Directiva de este Banco, el </w:t>
      </w:r>
      <w:r w:rsidRPr="00270655">
        <w:rPr>
          <w:rFonts w:ascii="Garamond" w:hAnsi="Garamond" w:cs="Garamond"/>
          <w:sz w:val="26"/>
          <w:szCs w:val="26"/>
          <w:lang w:val="es-ES"/>
        </w:rPr>
        <w:t>Encargado de Proyectos de la Dirección FOSUVI</w:t>
      </w:r>
      <w:r w:rsidRPr="00270655">
        <w:rPr>
          <w:rFonts w:ascii="Garamond" w:hAnsi="Garamond" w:cs="Garamond"/>
          <w:sz w:val="26"/>
          <w:szCs w:val="26"/>
        </w:rPr>
        <w:t xml:space="preserve"> ajusta la base de datos del proyecto anotando también el número y fecha del acuerdo.  Luego la</w:t>
      </w:r>
      <w:r w:rsidRPr="00270655">
        <w:rPr>
          <w:rFonts w:ascii="Garamond" w:hAnsi="Garamond" w:cs="Garamond"/>
          <w:sz w:val="26"/>
          <w:szCs w:val="26"/>
          <w:lang w:val="es-ES"/>
        </w:rPr>
        <w:t xml:space="preserve"> envía por correo electrónico al solicitante en  la Entidad Autorizada.  Finalmente, los antecedentes son archivados en el expediente del proyecto.</w:t>
      </w:r>
    </w:p>
    <w:p w:rsidR="004A2227" w:rsidRPr="00270655" w:rsidRDefault="004A2227" w:rsidP="00270655">
      <w:pPr>
        <w:pStyle w:val="BodyText"/>
        <w:spacing w:after="0"/>
        <w:ind w:right="454"/>
        <w:rPr>
          <w:rFonts w:ascii="Garamond" w:hAnsi="Garamond" w:cs="Garamond"/>
          <w:sz w:val="16"/>
          <w:szCs w:val="16"/>
        </w:rPr>
      </w:pPr>
    </w:p>
    <w:p w:rsidR="004A2227" w:rsidRDefault="004A2227" w:rsidP="00270655">
      <w:pPr>
        <w:pStyle w:val="BodyText"/>
        <w:numPr>
          <w:ilvl w:val="0"/>
          <w:numId w:val="3"/>
        </w:numPr>
        <w:spacing w:after="0"/>
        <w:ind w:left="738" w:right="454" w:hanging="284"/>
        <w:rPr>
          <w:rFonts w:ascii="Garamond" w:hAnsi="Garamond" w:cs="Garamond"/>
          <w:sz w:val="26"/>
          <w:szCs w:val="26"/>
        </w:rPr>
      </w:pPr>
      <w:r w:rsidRPr="00270655">
        <w:rPr>
          <w:rFonts w:ascii="Garamond" w:hAnsi="Garamond" w:cs="Garamond"/>
          <w:sz w:val="26"/>
          <w:szCs w:val="26"/>
        </w:rPr>
        <w:t>El procedimiento descrito en los pasos anteriores aplica únicamente para sustituciones.  Para cambios de jefe del núcleo familiar atribuibles a quien genera los ingresos, números de cédula, u otras correcciones menores, la Entidad Autorizada enviará un oficio a la Dirección FOSUVI con el respaldo correspondiente, citando también el nombre del proyecto, e incluyendo en el mismo oficio las siguientes variables.</w:t>
      </w:r>
    </w:p>
    <w:p w:rsidR="004A2227" w:rsidRPr="00270655" w:rsidRDefault="004A2227" w:rsidP="00270655">
      <w:pPr>
        <w:pStyle w:val="BodyText"/>
        <w:spacing w:after="0"/>
        <w:ind w:left="454" w:right="454"/>
        <w:rPr>
          <w:rFonts w:ascii="Garamond" w:hAnsi="Garamond" w:cs="Garamond"/>
          <w:sz w:val="16"/>
          <w:szCs w:val="16"/>
        </w:rPr>
      </w:pPr>
    </w:p>
    <w:tbl>
      <w:tblPr>
        <w:tblW w:w="0" w:type="auto"/>
        <w:jc w:val="center"/>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2"/>
        <w:gridCol w:w="2293"/>
        <w:gridCol w:w="1578"/>
      </w:tblGrid>
      <w:tr w:rsidR="004A2227" w:rsidTr="00270655">
        <w:trPr>
          <w:trHeight w:val="323"/>
          <w:jc w:val="center"/>
        </w:trPr>
        <w:tc>
          <w:tcPr>
            <w:tcW w:w="2292" w:type="dxa"/>
            <w:vAlign w:val="center"/>
          </w:tcPr>
          <w:p w:rsidR="004A2227" w:rsidRPr="001666CC" w:rsidRDefault="004A2227" w:rsidP="00270655">
            <w:pPr>
              <w:pStyle w:val="BodyText"/>
              <w:spacing w:after="0"/>
              <w:jc w:val="center"/>
              <w:rPr>
                <w:rFonts w:ascii="Garamond" w:hAnsi="Garamond" w:cs="Garamond"/>
                <w:sz w:val="20"/>
                <w:szCs w:val="20"/>
              </w:rPr>
            </w:pPr>
            <w:r w:rsidRPr="001666CC">
              <w:rPr>
                <w:rFonts w:ascii="Garamond" w:hAnsi="Garamond" w:cs="Garamond"/>
                <w:sz w:val="20"/>
                <w:szCs w:val="20"/>
              </w:rPr>
              <w:t>Situación Original</w:t>
            </w:r>
          </w:p>
        </w:tc>
        <w:tc>
          <w:tcPr>
            <w:tcW w:w="2293" w:type="dxa"/>
            <w:vAlign w:val="center"/>
          </w:tcPr>
          <w:p w:rsidR="004A2227" w:rsidRPr="001666CC" w:rsidRDefault="004A2227" w:rsidP="00270655">
            <w:pPr>
              <w:pStyle w:val="BodyText"/>
              <w:spacing w:after="0"/>
              <w:jc w:val="center"/>
              <w:rPr>
                <w:rFonts w:ascii="Garamond" w:hAnsi="Garamond" w:cs="Garamond"/>
                <w:sz w:val="20"/>
                <w:szCs w:val="20"/>
              </w:rPr>
            </w:pPr>
            <w:r w:rsidRPr="001666CC">
              <w:rPr>
                <w:rFonts w:ascii="Garamond" w:hAnsi="Garamond" w:cs="Garamond"/>
                <w:sz w:val="20"/>
                <w:szCs w:val="20"/>
              </w:rPr>
              <w:t>Situación Actual</w:t>
            </w:r>
          </w:p>
        </w:tc>
        <w:tc>
          <w:tcPr>
            <w:tcW w:w="1578" w:type="dxa"/>
            <w:vAlign w:val="center"/>
          </w:tcPr>
          <w:p w:rsidR="004A2227" w:rsidRPr="001666CC" w:rsidRDefault="004A2227" w:rsidP="00270655">
            <w:pPr>
              <w:pStyle w:val="BodyText"/>
              <w:spacing w:after="0"/>
              <w:jc w:val="center"/>
              <w:rPr>
                <w:rFonts w:ascii="Garamond" w:hAnsi="Garamond" w:cs="Garamond"/>
                <w:sz w:val="20"/>
                <w:szCs w:val="20"/>
              </w:rPr>
            </w:pPr>
            <w:r w:rsidRPr="001666CC">
              <w:rPr>
                <w:rFonts w:ascii="Garamond" w:hAnsi="Garamond" w:cs="Garamond"/>
                <w:sz w:val="20"/>
                <w:szCs w:val="20"/>
              </w:rPr>
              <w:t>Justificación</w:t>
            </w:r>
          </w:p>
        </w:tc>
      </w:tr>
    </w:tbl>
    <w:p w:rsidR="004A2227" w:rsidRPr="00270655" w:rsidRDefault="004A2227" w:rsidP="00270655">
      <w:pPr>
        <w:jc w:val="both"/>
        <w:rPr>
          <w:rFonts w:ascii="Garamond" w:hAnsi="Garamond" w:cs="Garamond"/>
          <w:sz w:val="16"/>
          <w:szCs w:val="16"/>
        </w:rPr>
      </w:pPr>
    </w:p>
    <w:p w:rsidR="004A2227" w:rsidRPr="00270655" w:rsidRDefault="004A2227" w:rsidP="00270655">
      <w:pPr>
        <w:jc w:val="both"/>
        <w:rPr>
          <w:rFonts w:ascii="Garamond" w:hAnsi="Garamond" w:cs="Garamond"/>
          <w:sz w:val="26"/>
          <w:szCs w:val="26"/>
        </w:rPr>
      </w:pPr>
      <w:r w:rsidRPr="00270655">
        <w:rPr>
          <w:rFonts w:ascii="Garamond" w:hAnsi="Garamond" w:cs="Garamond"/>
          <w:sz w:val="26"/>
          <w:szCs w:val="26"/>
        </w:rPr>
        <w:t>Atentamente,</w:t>
      </w:r>
    </w:p>
    <w:p w:rsidR="004A2227" w:rsidRPr="00270655" w:rsidRDefault="004A2227" w:rsidP="00270655">
      <w:pPr>
        <w:jc w:val="both"/>
        <w:rPr>
          <w:rFonts w:ascii="Garamond" w:hAnsi="Garamond" w:cs="Garamond"/>
          <w:sz w:val="26"/>
          <w:szCs w:val="26"/>
        </w:rPr>
      </w:pPr>
    </w:p>
    <w:p w:rsidR="004A2227" w:rsidRPr="00270655" w:rsidRDefault="004A2227" w:rsidP="00270655">
      <w:pPr>
        <w:jc w:val="both"/>
        <w:rPr>
          <w:rFonts w:ascii="Garamond" w:hAnsi="Garamond" w:cs="Garamond"/>
          <w:sz w:val="26"/>
          <w:szCs w:val="26"/>
        </w:rPr>
      </w:pPr>
    </w:p>
    <w:p w:rsidR="004A2227" w:rsidRPr="00270655" w:rsidRDefault="004A2227" w:rsidP="00270655">
      <w:pPr>
        <w:jc w:val="both"/>
        <w:rPr>
          <w:rFonts w:ascii="Garamond" w:hAnsi="Garamond" w:cs="Garamond"/>
          <w:sz w:val="26"/>
          <w:szCs w:val="26"/>
        </w:rPr>
      </w:pPr>
    </w:p>
    <w:p w:rsidR="004A2227" w:rsidRPr="00270655" w:rsidRDefault="004A2227" w:rsidP="00270655">
      <w:pPr>
        <w:jc w:val="both"/>
        <w:rPr>
          <w:rFonts w:ascii="Garamond" w:hAnsi="Garamond" w:cs="Garamond"/>
          <w:sz w:val="26"/>
          <w:szCs w:val="26"/>
        </w:rPr>
      </w:pPr>
    </w:p>
    <w:p w:rsidR="004A2227" w:rsidRPr="00270655" w:rsidRDefault="004A2227" w:rsidP="00270655">
      <w:pPr>
        <w:jc w:val="both"/>
        <w:rPr>
          <w:rFonts w:ascii="Garamond" w:hAnsi="Garamond" w:cs="Garamond"/>
          <w:sz w:val="26"/>
          <w:szCs w:val="26"/>
        </w:rPr>
      </w:pPr>
      <w:r w:rsidRPr="00270655">
        <w:rPr>
          <w:rFonts w:ascii="Garamond" w:hAnsi="Garamond" w:cs="Garamond"/>
          <w:sz w:val="26"/>
          <w:szCs w:val="26"/>
        </w:rPr>
        <w:t>Martha Camacho Murillo, MBA.</w:t>
      </w:r>
    </w:p>
    <w:p w:rsidR="004A2227" w:rsidRPr="00270655" w:rsidRDefault="004A2227" w:rsidP="00270655">
      <w:pPr>
        <w:jc w:val="both"/>
        <w:rPr>
          <w:rFonts w:ascii="Garamond" w:hAnsi="Garamond" w:cs="Garamond"/>
          <w:sz w:val="26"/>
          <w:szCs w:val="26"/>
        </w:rPr>
      </w:pPr>
      <w:r w:rsidRPr="00270655">
        <w:rPr>
          <w:rFonts w:ascii="Garamond" w:hAnsi="Garamond" w:cs="Garamond"/>
          <w:sz w:val="26"/>
          <w:szCs w:val="26"/>
        </w:rPr>
        <w:t xml:space="preserve">Directora </w:t>
      </w:r>
      <w:r w:rsidRPr="00270655">
        <w:rPr>
          <w:rFonts w:ascii="Garamond" w:hAnsi="Garamond" w:cs="Garamond"/>
          <w:caps/>
          <w:sz w:val="26"/>
          <w:szCs w:val="26"/>
        </w:rPr>
        <w:t>Fosuvi</w:t>
      </w:r>
    </w:p>
    <w:p w:rsidR="004A2227" w:rsidRPr="00270655" w:rsidRDefault="004A2227" w:rsidP="00270655">
      <w:pPr>
        <w:jc w:val="both"/>
        <w:rPr>
          <w:rFonts w:ascii="Garamond" w:hAnsi="Garamond" w:cs="Garamond"/>
          <w:sz w:val="14"/>
          <w:szCs w:val="14"/>
        </w:rPr>
      </w:pPr>
    </w:p>
    <w:p w:rsidR="004A2227" w:rsidRPr="00270655" w:rsidRDefault="004A2227" w:rsidP="00270655">
      <w:pPr>
        <w:jc w:val="both"/>
        <w:rPr>
          <w:rFonts w:ascii="Garamond" w:hAnsi="Garamond" w:cs="Garamond"/>
          <w:sz w:val="14"/>
          <w:szCs w:val="14"/>
        </w:rPr>
      </w:pPr>
    </w:p>
    <w:p w:rsidR="004A2227" w:rsidRPr="00270655" w:rsidRDefault="004A2227" w:rsidP="00270655">
      <w:pPr>
        <w:jc w:val="both"/>
        <w:rPr>
          <w:rFonts w:ascii="Garamond" w:hAnsi="Garamond" w:cs="Garamond"/>
          <w:sz w:val="14"/>
          <w:szCs w:val="14"/>
        </w:rPr>
      </w:pPr>
      <w:r w:rsidRPr="00270655">
        <w:rPr>
          <w:rFonts w:ascii="Garamond" w:hAnsi="Garamond" w:cs="Garamond"/>
          <w:sz w:val="14"/>
          <w:szCs w:val="14"/>
        </w:rPr>
        <w:t>MCM/lfla/hmc*</w:t>
      </w:r>
    </w:p>
    <w:p w:rsidR="004A2227" w:rsidRPr="00270655" w:rsidRDefault="004A2227" w:rsidP="00270655">
      <w:pPr>
        <w:jc w:val="both"/>
        <w:rPr>
          <w:rFonts w:ascii="Garamond" w:hAnsi="Garamond" w:cs="Garamond"/>
          <w:sz w:val="14"/>
          <w:szCs w:val="14"/>
        </w:rPr>
      </w:pPr>
    </w:p>
    <w:p w:rsidR="004A2227" w:rsidRPr="00270655" w:rsidRDefault="004A2227" w:rsidP="00270655">
      <w:pPr>
        <w:jc w:val="both"/>
        <w:rPr>
          <w:rFonts w:ascii="Garamond" w:hAnsi="Garamond" w:cs="Garamond"/>
          <w:sz w:val="14"/>
          <w:szCs w:val="14"/>
        </w:rPr>
      </w:pPr>
      <w:r w:rsidRPr="00270655">
        <w:rPr>
          <w:rFonts w:ascii="Garamond" w:hAnsi="Garamond" w:cs="Garamond"/>
          <w:sz w:val="14"/>
          <w:szCs w:val="14"/>
        </w:rPr>
        <w:sym w:font="Wingdings" w:char="F031"/>
      </w:r>
      <w:r w:rsidRPr="00270655">
        <w:rPr>
          <w:rFonts w:ascii="Garamond" w:hAnsi="Garamond" w:cs="Garamond"/>
          <w:sz w:val="14"/>
          <w:szCs w:val="14"/>
        </w:rPr>
        <w:tab/>
        <w:t>Archivo</w:t>
      </w:r>
    </w:p>
    <w:sectPr w:rsidR="004A2227" w:rsidRPr="00270655" w:rsidSect="00270655">
      <w:headerReference w:type="default" r:id="rId7"/>
      <w:pgSz w:w="12240" w:h="15840"/>
      <w:pgMar w:top="2835"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227" w:rsidRDefault="004A2227" w:rsidP="002E2934">
      <w:r>
        <w:separator/>
      </w:r>
    </w:p>
  </w:endnote>
  <w:endnote w:type="continuationSeparator" w:id="0">
    <w:p w:rsidR="004A2227" w:rsidRDefault="004A2227" w:rsidP="002E2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227" w:rsidRDefault="004A2227" w:rsidP="002E2934">
      <w:r>
        <w:separator/>
      </w:r>
    </w:p>
  </w:footnote>
  <w:footnote w:type="continuationSeparator" w:id="0">
    <w:p w:rsidR="004A2227" w:rsidRDefault="004A2227" w:rsidP="002E2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27" w:rsidRDefault="004A2227" w:rsidP="00162A3E">
    <w:pPr>
      <w:pStyle w:val="Header"/>
      <w:jc w:val="right"/>
      <w:rPr>
        <w:rFonts w:ascii="Garamond" w:hAnsi="Garamond" w:cs="Garamond"/>
        <w:i/>
        <w:iCs/>
        <w:sz w:val="18"/>
        <w:szCs w:val="18"/>
      </w:rPr>
    </w:pPr>
  </w:p>
  <w:p w:rsidR="004A2227" w:rsidRDefault="004A2227" w:rsidP="00162A3E">
    <w:pPr>
      <w:pStyle w:val="Header"/>
      <w:jc w:val="right"/>
      <w:rPr>
        <w:rFonts w:ascii="Garamond" w:hAnsi="Garamond" w:cs="Garamond"/>
        <w:i/>
        <w:iCs/>
        <w:sz w:val="18"/>
        <w:szCs w:val="18"/>
      </w:rPr>
    </w:pPr>
  </w:p>
  <w:p w:rsidR="004A2227" w:rsidRDefault="004A2227" w:rsidP="00162A3E">
    <w:pPr>
      <w:pStyle w:val="Header"/>
      <w:jc w:val="right"/>
      <w:rPr>
        <w:rFonts w:ascii="Garamond" w:hAnsi="Garamond" w:cs="Garamond"/>
        <w:i/>
        <w:iCs/>
        <w:sz w:val="18"/>
        <w:szCs w:val="18"/>
      </w:rPr>
    </w:pPr>
  </w:p>
  <w:p w:rsidR="004A2227" w:rsidRDefault="004A2227" w:rsidP="00162A3E">
    <w:pPr>
      <w:pStyle w:val="Header"/>
      <w:jc w:val="right"/>
      <w:rPr>
        <w:rFonts w:ascii="Garamond" w:hAnsi="Garamond" w:cs="Garamond"/>
        <w:i/>
        <w:iCs/>
        <w:sz w:val="18"/>
        <w:szCs w:val="18"/>
      </w:rPr>
    </w:pPr>
  </w:p>
  <w:p w:rsidR="004A2227" w:rsidRDefault="004A2227" w:rsidP="00162A3E">
    <w:pPr>
      <w:pStyle w:val="Header"/>
      <w:jc w:val="right"/>
      <w:rPr>
        <w:rFonts w:ascii="Garamond" w:hAnsi="Garamond" w:cs="Garamond"/>
        <w:i/>
        <w:iCs/>
        <w:sz w:val="18"/>
        <w:szCs w:val="18"/>
      </w:rPr>
    </w:pPr>
  </w:p>
  <w:p w:rsidR="004A2227" w:rsidRDefault="004A2227" w:rsidP="00162A3E">
    <w:pPr>
      <w:pStyle w:val="Header"/>
      <w:jc w:val="right"/>
      <w:rPr>
        <w:rFonts w:ascii="Garamond" w:hAnsi="Garamond" w:cs="Garamond"/>
        <w:i/>
        <w:iCs/>
        <w:sz w:val="18"/>
        <w:szCs w:val="18"/>
      </w:rPr>
    </w:pPr>
  </w:p>
  <w:p w:rsidR="004A2227" w:rsidRPr="00162A3E" w:rsidRDefault="004A2227" w:rsidP="00162A3E">
    <w:pPr>
      <w:pStyle w:val="Header"/>
      <w:jc w:val="right"/>
      <w:rPr>
        <w:rStyle w:val="PageNumber"/>
        <w:rFonts w:ascii="Garamond" w:hAnsi="Garamond" w:cs="Garamond"/>
        <w:i/>
        <w:iCs/>
        <w:sz w:val="18"/>
        <w:szCs w:val="18"/>
      </w:rPr>
    </w:pPr>
    <w:r w:rsidRPr="00162A3E">
      <w:rPr>
        <w:rFonts w:ascii="Garamond" w:hAnsi="Garamond" w:cs="Garamond"/>
        <w:i/>
        <w:iCs/>
        <w:sz w:val="18"/>
        <w:szCs w:val="18"/>
      </w:rPr>
      <w:t xml:space="preserve">Pág. </w:t>
    </w:r>
    <w:r w:rsidRPr="00162A3E">
      <w:rPr>
        <w:rStyle w:val="PageNumber"/>
        <w:rFonts w:ascii="Garamond" w:hAnsi="Garamond" w:cs="Garamond"/>
        <w:i/>
        <w:iCs/>
        <w:sz w:val="18"/>
        <w:szCs w:val="18"/>
      </w:rPr>
      <w:fldChar w:fldCharType="begin"/>
    </w:r>
    <w:r w:rsidRPr="00162A3E">
      <w:rPr>
        <w:rStyle w:val="PageNumber"/>
        <w:rFonts w:ascii="Garamond" w:hAnsi="Garamond" w:cs="Garamond"/>
        <w:i/>
        <w:iCs/>
        <w:sz w:val="18"/>
        <w:szCs w:val="18"/>
      </w:rPr>
      <w:instrText xml:space="preserve"> PAGE </w:instrText>
    </w:r>
    <w:r w:rsidRPr="00162A3E">
      <w:rPr>
        <w:rStyle w:val="PageNumber"/>
        <w:rFonts w:ascii="Garamond" w:hAnsi="Garamond" w:cs="Garamond"/>
        <w:i/>
        <w:iCs/>
        <w:sz w:val="18"/>
        <w:szCs w:val="18"/>
      </w:rPr>
      <w:fldChar w:fldCharType="separate"/>
    </w:r>
    <w:r>
      <w:rPr>
        <w:rStyle w:val="PageNumber"/>
        <w:rFonts w:ascii="Garamond" w:hAnsi="Garamond" w:cs="Garamond"/>
        <w:i/>
        <w:iCs/>
        <w:noProof/>
        <w:sz w:val="18"/>
        <w:szCs w:val="18"/>
      </w:rPr>
      <w:t>2</w:t>
    </w:r>
    <w:r w:rsidRPr="00162A3E">
      <w:rPr>
        <w:rStyle w:val="PageNumber"/>
        <w:rFonts w:ascii="Garamond" w:hAnsi="Garamond" w:cs="Garamond"/>
        <w:i/>
        <w:iCs/>
        <w:sz w:val="18"/>
        <w:szCs w:val="18"/>
      </w:rPr>
      <w:fldChar w:fldCharType="end"/>
    </w:r>
  </w:p>
  <w:p w:rsidR="004A2227" w:rsidRPr="00162A3E" w:rsidRDefault="004A2227" w:rsidP="00162A3E">
    <w:pPr>
      <w:pStyle w:val="Header"/>
      <w:jc w:val="right"/>
      <w:rPr>
        <w:rStyle w:val="PageNumber"/>
        <w:rFonts w:ascii="Garamond" w:hAnsi="Garamond" w:cs="Garamond"/>
        <w:i/>
        <w:iCs/>
        <w:sz w:val="18"/>
        <w:szCs w:val="18"/>
      </w:rPr>
    </w:pPr>
    <w:r>
      <w:rPr>
        <w:rStyle w:val="PageNumber"/>
        <w:rFonts w:ascii="Garamond" w:hAnsi="Garamond" w:cs="Garamond"/>
        <w:i/>
        <w:iCs/>
        <w:sz w:val="18"/>
        <w:szCs w:val="18"/>
      </w:rPr>
      <w:t>DF-CI-1701</w:t>
    </w:r>
    <w:r w:rsidRPr="00162A3E">
      <w:rPr>
        <w:rStyle w:val="PageNumber"/>
        <w:rFonts w:ascii="Garamond" w:hAnsi="Garamond" w:cs="Garamond"/>
        <w:i/>
        <w:iCs/>
        <w:sz w:val="18"/>
        <w:szCs w:val="18"/>
      </w:rPr>
      <w:t>-2011</w:t>
    </w:r>
  </w:p>
  <w:p w:rsidR="004A2227" w:rsidRPr="00162A3E" w:rsidRDefault="004A2227" w:rsidP="00162A3E">
    <w:pPr>
      <w:pStyle w:val="Header"/>
      <w:jc w:val="right"/>
      <w:rPr>
        <w:rStyle w:val="PageNumber"/>
        <w:rFonts w:ascii="Garamond" w:hAnsi="Garamond" w:cs="Garamond"/>
        <w:i/>
        <w:iCs/>
        <w:sz w:val="18"/>
        <w:szCs w:val="18"/>
      </w:rPr>
    </w:pPr>
    <w:r>
      <w:rPr>
        <w:rStyle w:val="PageNumber"/>
        <w:rFonts w:ascii="Garamond" w:hAnsi="Garamond" w:cs="Garamond"/>
        <w:i/>
        <w:iCs/>
        <w:sz w:val="18"/>
        <w:szCs w:val="18"/>
      </w:rPr>
      <w:t xml:space="preserve">22 de noviembre </w:t>
    </w:r>
    <w:r w:rsidRPr="00162A3E">
      <w:rPr>
        <w:rStyle w:val="PageNumber"/>
        <w:rFonts w:ascii="Garamond" w:hAnsi="Garamond" w:cs="Garamond"/>
        <w:i/>
        <w:iCs/>
        <w:sz w:val="18"/>
        <w:szCs w:val="18"/>
      </w:rPr>
      <w:t xml:space="preserve"> de 2011</w:t>
    </w:r>
  </w:p>
  <w:p w:rsidR="004A2227" w:rsidRPr="00162A3E" w:rsidRDefault="004A2227" w:rsidP="00162A3E">
    <w:pPr>
      <w:pStyle w:val="Header"/>
      <w:jc w:val="right"/>
      <w:rPr>
        <w:rStyle w:val="PageNumber"/>
        <w:rFonts w:ascii="Garamond" w:hAnsi="Garamond" w:cs="Garamond"/>
        <w:sz w:val="24"/>
        <w:szCs w:val="24"/>
      </w:rPr>
    </w:pPr>
  </w:p>
  <w:p w:rsidR="004A2227" w:rsidRPr="00162A3E" w:rsidRDefault="004A2227" w:rsidP="00162A3E">
    <w:pPr>
      <w:pStyle w:val="Header"/>
      <w:jc w:val="right"/>
      <w:rPr>
        <w:rStyle w:val="PageNumber"/>
        <w:rFonts w:ascii="Garamond" w:hAnsi="Garamond" w:cs="Garamond"/>
        <w:sz w:val="24"/>
        <w:szCs w:val="24"/>
      </w:rPr>
    </w:pPr>
  </w:p>
  <w:p w:rsidR="004A2227" w:rsidRPr="00162A3E" w:rsidRDefault="004A2227" w:rsidP="00162A3E">
    <w:pPr>
      <w:pStyle w:val="Header"/>
      <w:jc w:val="right"/>
      <w:rPr>
        <w:rFonts w:ascii="Garamond" w:hAnsi="Garamond" w:cs="Garamond"/>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E5A5A"/>
    <w:multiLevelType w:val="hybridMultilevel"/>
    <w:tmpl w:val="51BE5552"/>
    <w:lvl w:ilvl="0" w:tplc="B05E98DA">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F3D437C"/>
    <w:multiLevelType w:val="multilevel"/>
    <w:tmpl w:val="83ACE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7B432FF"/>
    <w:multiLevelType w:val="hybridMultilevel"/>
    <w:tmpl w:val="82F0C4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FE03DB6"/>
    <w:multiLevelType w:val="hybridMultilevel"/>
    <w:tmpl w:val="83ACE8F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960230D"/>
    <w:multiLevelType w:val="hybridMultilevel"/>
    <w:tmpl w:val="1A48C6CA"/>
    <w:lvl w:ilvl="0" w:tplc="3168D2D2">
      <w:start w:val="5"/>
      <w:numFmt w:val="lowerLetter"/>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868"/>
    <w:rsid w:val="00007FF1"/>
    <w:rsid w:val="00046703"/>
    <w:rsid w:val="00081EE0"/>
    <w:rsid w:val="000C1DE5"/>
    <w:rsid w:val="001120B5"/>
    <w:rsid w:val="00136B94"/>
    <w:rsid w:val="00162A3E"/>
    <w:rsid w:val="001666CC"/>
    <w:rsid w:val="00182D73"/>
    <w:rsid w:val="001D38DB"/>
    <w:rsid w:val="00234282"/>
    <w:rsid w:val="00270655"/>
    <w:rsid w:val="002864E9"/>
    <w:rsid w:val="00292F37"/>
    <w:rsid w:val="002972D1"/>
    <w:rsid w:val="002B2654"/>
    <w:rsid w:val="002C13F5"/>
    <w:rsid w:val="002D457B"/>
    <w:rsid w:val="002E2934"/>
    <w:rsid w:val="002F1B27"/>
    <w:rsid w:val="00361532"/>
    <w:rsid w:val="003867CD"/>
    <w:rsid w:val="003B4131"/>
    <w:rsid w:val="003C4101"/>
    <w:rsid w:val="003D7589"/>
    <w:rsid w:val="00457DEA"/>
    <w:rsid w:val="00494C1B"/>
    <w:rsid w:val="004A2227"/>
    <w:rsid w:val="004F2037"/>
    <w:rsid w:val="00503ACA"/>
    <w:rsid w:val="00527868"/>
    <w:rsid w:val="00555B06"/>
    <w:rsid w:val="005B765A"/>
    <w:rsid w:val="007045AF"/>
    <w:rsid w:val="007854D5"/>
    <w:rsid w:val="007A0DAF"/>
    <w:rsid w:val="007A4345"/>
    <w:rsid w:val="007A5FE2"/>
    <w:rsid w:val="007B0650"/>
    <w:rsid w:val="007F71DD"/>
    <w:rsid w:val="00816883"/>
    <w:rsid w:val="00823795"/>
    <w:rsid w:val="00842AB4"/>
    <w:rsid w:val="008B6A0C"/>
    <w:rsid w:val="008D4293"/>
    <w:rsid w:val="00990D49"/>
    <w:rsid w:val="00993D53"/>
    <w:rsid w:val="00A07FA0"/>
    <w:rsid w:val="00A17CA3"/>
    <w:rsid w:val="00A33E09"/>
    <w:rsid w:val="00A416D3"/>
    <w:rsid w:val="00AC50D5"/>
    <w:rsid w:val="00B525C0"/>
    <w:rsid w:val="00BC1CAD"/>
    <w:rsid w:val="00BD4C7C"/>
    <w:rsid w:val="00BE5656"/>
    <w:rsid w:val="00C1174C"/>
    <w:rsid w:val="00C2046A"/>
    <w:rsid w:val="00C26C37"/>
    <w:rsid w:val="00C30608"/>
    <w:rsid w:val="00C339A2"/>
    <w:rsid w:val="00C41A94"/>
    <w:rsid w:val="00CD0392"/>
    <w:rsid w:val="00D138EE"/>
    <w:rsid w:val="00D13FA9"/>
    <w:rsid w:val="00D16AD4"/>
    <w:rsid w:val="00D20FFF"/>
    <w:rsid w:val="00D30C34"/>
    <w:rsid w:val="00D35454"/>
    <w:rsid w:val="00D86F91"/>
    <w:rsid w:val="00D94EA7"/>
    <w:rsid w:val="00E3259D"/>
    <w:rsid w:val="00E96BC7"/>
    <w:rsid w:val="00ED4AA2"/>
    <w:rsid w:val="00F06D27"/>
    <w:rsid w:val="00F23562"/>
    <w:rsid w:val="00F26502"/>
    <w:rsid w:val="00F267F5"/>
    <w:rsid w:val="00F33DBE"/>
    <w:rsid w:val="00F71591"/>
    <w:rsid w:val="00FB4E6F"/>
    <w:rsid w:val="00FC6FF7"/>
  </w:rsids>
  <m:mathPr>
    <m:mathFont m:val="Cambria Math"/>
    <m:brkBin m:val="before"/>
    <m:brkBinSub m:val="--"/>
    <m:smallFrac m:val="off"/>
    <m:dispDef/>
    <m:lMargin m:val="0"/>
    <m:rMargin m:val="0"/>
    <m:defJc m:val="centerGroup"/>
    <m:wrapIndent m:val="1440"/>
    <m:intLim m:val="subSup"/>
    <m:naryLim m:val="undOvr"/>
  </m:mathPr>
  <w:uiCompat97To2003/>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95"/>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2A3E"/>
    <w:pPr>
      <w:tabs>
        <w:tab w:val="center" w:pos="4419"/>
        <w:tab w:val="right" w:pos="8838"/>
      </w:tabs>
    </w:pPr>
  </w:style>
  <w:style w:type="character" w:customStyle="1" w:styleId="HeaderChar">
    <w:name w:val="Header Char"/>
    <w:basedOn w:val="DefaultParagraphFont"/>
    <w:link w:val="Header"/>
    <w:uiPriority w:val="99"/>
    <w:semiHidden/>
    <w:rsid w:val="008B6A0C"/>
    <w:rPr>
      <w:lang w:eastAsia="en-US"/>
    </w:rPr>
  </w:style>
  <w:style w:type="paragraph" w:styleId="Footer">
    <w:name w:val="footer"/>
    <w:basedOn w:val="Normal"/>
    <w:link w:val="FooterChar"/>
    <w:uiPriority w:val="99"/>
    <w:rsid w:val="00162A3E"/>
    <w:pPr>
      <w:tabs>
        <w:tab w:val="center" w:pos="4419"/>
        <w:tab w:val="right" w:pos="8838"/>
      </w:tabs>
    </w:pPr>
  </w:style>
  <w:style w:type="character" w:customStyle="1" w:styleId="FooterChar">
    <w:name w:val="Footer Char"/>
    <w:basedOn w:val="DefaultParagraphFont"/>
    <w:link w:val="Footer"/>
    <w:uiPriority w:val="99"/>
    <w:semiHidden/>
    <w:rsid w:val="008B6A0C"/>
    <w:rPr>
      <w:lang w:eastAsia="en-US"/>
    </w:rPr>
  </w:style>
  <w:style w:type="character" w:styleId="PageNumber">
    <w:name w:val="page number"/>
    <w:basedOn w:val="DefaultParagraphFont"/>
    <w:uiPriority w:val="99"/>
    <w:rsid w:val="00162A3E"/>
  </w:style>
  <w:style w:type="paragraph" w:styleId="BodyText">
    <w:name w:val="Body Text"/>
    <w:basedOn w:val="Normal"/>
    <w:link w:val="BodyTextChar1"/>
    <w:uiPriority w:val="99"/>
    <w:rsid w:val="00D35454"/>
    <w:pPr>
      <w:spacing w:after="240"/>
      <w:jc w:val="both"/>
    </w:pPr>
    <w:rPr>
      <w:rFonts w:ascii="Arial" w:eastAsia="MS Mincho" w:hAnsi="Arial" w:cs="Arial"/>
      <w:sz w:val="24"/>
      <w:szCs w:val="24"/>
      <w:lang w:val="es-ES_tradnl" w:eastAsia="es-ES"/>
    </w:rPr>
  </w:style>
  <w:style w:type="character" w:customStyle="1" w:styleId="BodyTextChar">
    <w:name w:val="Body Text Char"/>
    <w:basedOn w:val="DefaultParagraphFont"/>
    <w:link w:val="BodyText"/>
    <w:uiPriority w:val="99"/>
    <w:semiHidden/>
    <w:rsid w:val="00C2046A"/>
    <w:rPr>
      <w:lang w:val="es-CR"/>
    </w:rPr>
  </w:style>
  <w:style w:type="character" w:customStyle="1" w:styleId="BodyTextChar1">
    <w:name w:val="Body Text Char1"/>
    <w:link w:val="BodyText"/>
    <w:uiPriority w:val="99"/>
    <w:rsid w:val="00D35454"/>
    <w:rPr>
      <w:rFonts w:ascii="Arial" w:eastAsia="MS Mincho" w:hAnsi="Arial" w:cs="Arial"/>
      <w:sz w:val="24"/>
      <w:szCs w:val="24"/>
      <w:lang w:val="es-ES_tradnl" w:eastAsia="es-ES"/>
    </w:rPr>
  </w:style>
  <w:style w:type="table" w:styleId="TableGrid">
    <w:name w:val="Table Grid"/>
    <w:basedOn w:val="TableNormal"/>
    <w:uiPriority w:val="99"/>
    <w:rsid w:val="000C1DE5"/>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D0392"/>
    <w:rPr>
      <w:sz w:val="16"/>
      <w:szCs w:val="16"/>
    </w:rPr>
  </w:style>
  <w:style w:type="paragraph" w:styleId="CommentText">
    <w:name w:val="annotation text"/>
    <w:basedOn w:val="Normal"/>
    <w:link w:val="CommentTextChar"/>
    <w:uiPriority w:val="99"/>
    <w:semiHidden/>
    <w:rsid w:val="00CD0392"/>
    <w:rPr>
      <w:sz w:val="20"/>
      <w:szCs w:val="20"/>
    </w:rPr>
  </w:style>
  <w:style w:type="character" w:customStyle="1" w:styleId="CommentTextChar">
    <w:name w:val="Comment Text Char"/>
    <w:basedOn w:val="DefaultParagraphFont"/>
    <w:link w:val="CommentText"/>
    <w:uiPriority w:val="99"/>
    <w:semiHidden/>
    <w:rsid w:val="00CD0392"/>
    <w:rPr>
      <w:sz w:val="20"/>
      <w:szCs w:val="20"/>
      <w:lang w:val="es-CR"/>
    </w:rPr>
  </w:style>
  <w:style w:type="paragraph" w:styleId="CommentSubject">
    <w:name w:val="annotation subject"/>
    <w:basedOn w:val="CommentText"/>
    <w:next w:val="CommentText"/>
    <w:link w:val="CommentSubjectChar"/>
    <w:uiPriority w:val="99"/>
    <w:semiHidden/>
    <w:rsid w:val="00CD0392"/>
    <w:rPr>
      <w:b/>
      <w:bCs/>
    </w:rPr>
  </w:style>
  <w:style w:type="character" w:customStyle="1" w:styleId="CommentSubjectChar">
    <w:name w:val="Comment Subject Char"/>
    <w:basedOn w:val="CommentTextChar"/>
    <w:link w:val="CommentSubject"/>
    <w:uiPriority w:val="99"/>
    <w:semiHidden/>
    <w:rsid w:val="00CD0392"/>
    <w:rPr>
      <w:b/>
      <w:bCs/>
    </w:rPr>
  </w:style>
  <w:style w:type="paragraph" w:styleId="BalloonText">
    <w:name w:val="Balloon Text"/>
    <w:basedOn w:val="Normal"/>
    <w:link w:val="BalloonTextChar"/>
    <w:uiPriority w:val="99"/>
    <w:semiHidden/>
    <w:rsid w:val="00CD0392"/>
    <w:rPr>
      <w:rFonts w:ascii="Tahoma" w:hAnsi="Tahoma" w:cs="Tahoma"/>
      <w:sz w:val="16"/>
      <w:szCs w:val="16"/>
    </w:rPr>
  </w:style>
  <w:style w:type="character" w:customStyle="1" w:styleId="BalloonTextChar">
    <w:name w:val="Balloon Text Char"/>
    <w:basedOn w:val="DefaultParagraphFont"/>
    <w:link w:val="BalloonText"/>
    <w:uiPriority w:val="99"/>
    <w:semiHidden/>
    <w:rsid w:val="00CD0392"/>
    <w:rPr>
      <w:rFonts w:ascii="Tahoma" w:hAnsi="Tahoma" w:cs="Tahoma"/>
      <w:sz w:val="16"/>
      <w:szCs w:val="16"/>
      <w:lang w:val="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518</Words>
  <Characters>2854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de febrero de 2011</dc:title>
  <dc:subject/>
  <dc:creator>Solano Montero Alexis</dc:creator>
  <cp:keywords/>
  <dc:description/>
  <cp:lastModifiedBy>Martínez Cordero Hannia</cp:lastModifiedBy>
  <cp:revision>2</cp:revision>
  <cp:lastPrinted>2011-11-22T22:46:00Z</cp:lastPrinted>
  <dcterms:created xsi:type="dcterms:W3CDTF">2011-11-22T22:47:00Z</dcterms:created>
  <dcterms:modified xsi:type="dcterms:W3CDTF">2011-11-22T22:47:00Z</dcterms:modified>
</cp:coreProperties>
</file>